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A8B" w:rsidRDefault="00DD100B">
      <w:r w:rsidRPr="00DD100B">
        <w:rPr>
          <w:noProof/>
          <w:lang w:eastAsia="ru-RU"/>
        </w:rPr>
        <w:drawing>
          <wp:inline distT="0" distB="0" distL="0" distR="0">
            <wp:extent cx="6256655" cy="9296400"/>
            <wp:effectExtent l="0" t="0" r="0" b="0"/>
            <wp:docPr id="1" name="Рисунок 1" descr="C:\Users\school\Desktop\соглаш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соглашени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779" cy="9304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Стороны договорились внести следующие изменения и дополнения в Коллективный договор муниципального бюджетного общеобразовательного учреждения «Средняя общеобразовательная школа №8» на 2020 – 2022 гг.: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1.2. Коллективного договора дополнить частью 2 следующего содержания:</w:t>
      </w:r>
    </w:p>
    <w:p w:rsidR="00DD100B" w:rsidRPr="00DD100B" w:rsidRDefault="00DD100B" w:rsidP="00DD10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экономических интересов работников».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Calibri" w:hAnsi="Times New Roman" w:cs="Times New Roman"/>
          <w:sz w:val="24"/>
          <w:szCs w:val="24"/>
          <w:lang w:eastAsia="ru-RU"/>
        </w:rPr>
        <w:t>В пункте 1.6.2. срок действия Коллективного договора продлить на три года до 16.03.2026 г.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3.</w:t>
      </w:r>
      <w:r w:rsidRPr="00DD100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Дополнить пункт 1.6.2. следующим: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истечения указанного срока стороны вправе продлевать действие коллективного договора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срок до трех лет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Предложение 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При этом после автоматического продления Коллективного договора любая из сторон в любой момент может выступить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инициатором по заключению нового коллективного договора.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4.</w:t>
      </w:r>
      <w:r w:rsidRPr="00DD100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 1.6.5. Дополнить следующим: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Изменения и дополнения в настоящий коллективный договор, </w:t>
      </w:r>
      <w:proofErr w:type="gramStart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принятые  в</w:t>
      </w:r>
      <w:proofErr w:type="gramEnd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1.6.13. читать в новой редакции: «Положения коллективного договора, приложений к коллективному договору,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Федерации, Республики Татарстан, органов местного самоуправления Нижнекамского муниципального района, распространяются только на членов профессионального союза работников народного образования и науки, состоящих на профсоюзном учете в первичной профсоюзной организации, в том числе на руководителей образовательной организации».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6.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Дополнить Раздел 1.6. следующим пунктом: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1.6.17. 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7.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Пункт 1.7. читать в новой редакции: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«1.7.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частью четвертой статьи 43 ТК РФ коллективный договор сохраняет своё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организации.»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8.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1.7.1. читать в новой редакции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«1.7.1.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9.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 1 дополнить следующим: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«1.8. 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локальными нормативными актами образовательной организации, содержащие нормы трудового права,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 работников организации в течение 5-ти дней после его подписания,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обеспечивать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гласность содержания и выполнения условий коллективного договора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1.8.1 </w:t>
      </w:r>
      <w:proofErr w:type="gramStart"/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месячный срок со дня подписания коллективного договора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выборный орган первичной профсоюзной организации 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доводит содержание коллективного договора до сведения всех членов Профсоюза.»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1.9. Настоящий коллективный договор состоит из основного текста и приложений к нему, являющихся частью данного коллективного договора: 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приложение № 1 Положение о социальных гарантиях и льготах для членов профсоюза; 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2 Права и льготы</w:t>
      </w:r>
      <w:r w:rsidRPr="00DD10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предоставляемые педагогическим работникам образовательных организаций Республики Татарстан при подготовке и проведении аттестации;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3 Перечень наград и поощрений</w:t>
      </w:r>
      <w:r w:rsidRPr="00DD100B">
        <w:rPr>
          <w:rFonts w:ascii="Times New Roman" w:eastAsia="Times New Roman" w:hAnsi="Times New Roman" w:cs="Times New Roman"/>
          <w:bCs/>
          <w:color w:val="000000"/>
          <w:spacing w:val="6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/>
        </w:rPr>
        <w:t xml:space="preserve">для единовременного денежного </w:t>
      </w:r>
      <w:r w:rsidRPr="00DD100B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вознаграждения за счет средств работодателя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; «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10.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5.1.2. дополнить следующим: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трудового договора, порядок его заключения, изменения и расторжения определяются в соответствии с ТК РФ, другими законодательными и нормативными правовыми актами, уставом образовательной организации, правилами внутреннего трудового распорядка и не могут ухудшать положение работников по сравнению с действующим трудовым законодательством, а также территориальным соглашением (указать конкретное наименование) и настоящим коллективным договором.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 (часть вторая статьи 15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> 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ТК РФ).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11.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разделе V пункт 5.1.5 второй абзац изложить в следующей редакции: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12.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2 пункта 5.1.7. читать в новой редакции: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«Руководитель, заместители руководителя и другие работники образовательной организации помимо работы, определённой трудовым договором, вправе на основе дополнительного соглашения к трудовому договору по основной работе на условиях совмещения осуществлять в образовательной организации без занятия штатной должности преподавательскую работу в классах, группах, кружках, секциях, которая не считается совместительством.».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13.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3 пункта 5.10. читать в новой редакции: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 каникулярный период, а также в период отмены учебных занятий учебно-вспомогательный и обслуживающий персонал образовательной организации с их согласия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может привлекаться к выполнению хозяйственных работ, не требующих специальных знаний, в пределах установленной им продолжительности рабочего времени».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14.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 5 дополнить следующим: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D100B">
        <w:rPr>
          <w:rFonts w:ascii="Times New Roman" w:eastAsia="Calibri" w:hAnsi="Times New Roman" w:cs="Times New Roman"/>
          <w:bCs/>
          <w:sz w:val="24"/>
          <w:szCs w:val="24"/>
        </w:rPr>
        <w:t>5.20. 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5.21. Стороны договорились о том, что: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5.21.1. 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трудового права, уставом образовательной организации, соглашениями, коллективным договором, локальными нормативными актами образовательной организации, являются недействительными и не могут применяться.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5.21.2. Изменение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третьему статьи 81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> 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ТК 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 Работодатель обязуется: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1.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 определении должностных обязанностей работников руководствоваться Единым квалификационным справочником должностей руководителей, специалистов и служащих.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5.22.2. 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 определении квалификации работников руководствоваться профессиональными стандартами в случаях, предусмотренных частью первой статьи 195.3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> 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ТК РФ.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 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(Постановление Правительства Российской Федерации от 21.02.2022г. № 225).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4. Своевременно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 полном объёме 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осуществлять перечисление за работников страховых взносов на: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обязательное медицинское страхование;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выплату страховой части пенсии;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обязательное социальное страхование на случай временной нетрудоспособности и в связи с материнством;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Предусматривать в трудовом договоре, что объём учебной нагрузки педагогического работника может быть изменён только по соглашению сторон трудового договора, за исключением случаев, предусмотренных законодательством Российской Федерации. Объём учебной (преподавательской, педагогической) работы (далее – учебной нагрузки) педагогическим работникам устанавливается работодателем исходя из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 в порядке, определённом положениями федерального нормативного правового акта и утверждается локальным нормативным актом образовательной организации.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Учитывать, что объём учебной нагрузки является обязательным условием для внесения в трудовой договор или дополнительное соглашение к нему.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7. Заключать трудовой договор для выполнения трудовой функции, которая носит постоянный характер, на неопределённый срок. Срочный трудовой договор заключать только в случаях, предусмотренных статьёй 59 ТК РФ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с указанием обстоятельств, послуживших основанием для заключения срочного трудового договора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 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устанавливать испытание при приёме на работу педагогических работников, имеющих первую или высшую квалификационную категорию 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8. При приеме на работу (до подписания трудового договора) знакомить работника под роспись с правилами внутреннего трудового распорядка, иными локальными нормативными актами, действующими в образовательной организации и непосредственно связанными с трудовой деятельностью работника, коллективным договором.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9. Оформлять изменения условий трудового договора путём заключения дополнительных соглашений к трудовому договору, являющихся неотъемлемой частью заключённого между работником и работодателем трудового договора.</w:t>
      </w:r>
    </w:p>
    <w:p w:rsidR="00DD100B" w:rsidRPr="00DD100B" w:rsidRDefault="00DD100B" w:rsidP="00DD100B">
      <w:pPr>
        <w:shd w:val="clear" w:color="auto" w:fill="FFFFFF"/>
        <w:tabs>
          <w:tab w:val="left" w:pos="141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своевременное уведомление работников в письменной форме о предстоящих изменениях определённых условий трудового договора (в том числе об изменениях размера оклада (должностного оклада), ставки заработной платы, размеров иных выплат, устанавливаемых работникам, объёма учебной нагрузки и </w:t>
      </w:r>
      <w:proofErr w:type="gramStart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др.)не</w:t>
      </w:r>
      <w:proofErr w:type="gramEnd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10. Производить изменение определённых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статьёй 74 ТК РФ.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</w:t>
      </w:r>
      <w:proofErr w:type="spellStart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и Профсоюза: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работников, связанных с составлением и заполнением ими характеристиками;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возложении на педагогических работников дополнительных обязанностей по составлению и заполнению документации, не предусмотренной квалификационной характеристикой, только с письменного согласия работника и за дополнительную оплату; 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включении в должностные обязанности педагогических работников только следующих обязанностей, связанных с: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учителей: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участием в разработке рабочих программ предметов, курсов, дисциплин (модулей);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ведением журнала и </w:t>
      </w:r>
      <w:proofErr w:type="gramStart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дневников</w:t>
      </w:r>
      <w:proofErr w:type="gramEnd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электронной форме;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для педагогов дополнительного образования: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участием в составлении программы учебных занятий;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составлением планов учебных занятий;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в) ведением журнала в электронной форме; 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педагогических работников, осуществляющих классное руководство: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классного журнала (в электронной либо бумажной форме – без дублирования);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плана работы классного руководителя,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4)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 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принятии по согласованию с выборным органом первичной профсоюзной организации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12.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> 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Сообщать выборному органу первичной профсоюзной организации в письменной форме не позднее, чем за два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 РФ, а при массовых увольнениях работников –не позднее, чем за три месяца.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 должно содержать проект нового штатного расписания, информацию об основаниях изменения штатного расписания или учебной нагрузки, проекты приказов о сокращении численности или штата,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сокращения численности или штата работников, массового высвобождения работников уведомление должно также содержать социально-экономическое обоснование.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классов обучающихся.</w:t>
      </w:r>
    </w:p>
    <w:p w:rsidR="00DD100B" w:rsidRPr="00DD100B" w:rsidRDefault="00DD100B" w:rsidP="00DD10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r w:rsidRPr="00DD100B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DD100B" w:rsidRPr="00DD100B" w:rsidRDefault="00DD100B" w:rsidP="00DD10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ab/>
        <w:t>-  одинокие матери и отцы, воспитывающие ребенка в возрасте до 16 лет;</w:t>
      </w:r>
    </w:p>
    <w:p w:rsidR="00DD100B" w:rsidRPr="00DD100B" w:rsidRDefault="00DD100B" w:rsidP="00DD10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ab/>
        <w:t>- родители, имеющие ребенка – инвалида в возрасте до 18 лет;</w:t>
      </w:r>
    </w:p>
    <w:p w:rsidR="00DD100B" w:rsidRPr="00DD100B" w:rsidRDefault="00DD100B" w:rsidP="00DD10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ab/>
        <w:t>- проработавшие в организации свыше 10 лет;</w:t>
      </w:r>
    </w:p>
    <w:p w:rsidR="00DD100B" w:rsidRPr="00DD100B" w:rsidRDefault="00DD100B" w:rsidP="00DD10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DD100B" w:rsidRPr="00DD100B" w:rsidRDefault="00DD100B" w:rsidP="00DD10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педагогические работники – не более чем за два года до назначения досрочной страховой пенсии; иные работники -не более чем за два года до назначения страховой пенсии по старости;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14. Обеспечивать работнику с даты уведомления о предстоящем сокращении численности (штата работников, ликвидации организации) время для поиска работы (не менее 4 часов в неделю) с сохранением среднего заработка.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Осуществлять учёт мнения выборного органа первичной профсоюзной организации при расторжении трудового договора по инициативе работодателя в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соответствии с пунктами вторым, третьим и пятым части первой статьи 81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> 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ТК РФ с работником – членом Профсоюза.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16. Осуществлять выплаты, предусмотренные статьёй 178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> 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ТК РФ, увольняемым работникам при расторжении трудового договора в связи с ликвидацией организации.</w:t>
      </w:r>
    </w:p>
    <w:p w:rsidR="00DD100B" w:rsidRPr="00DD100B" w:rsidRDefault="00DD100B" w:rsidP="00DD100B">
      <w:pPr>
        <w:tabs>
          <w:tab w:val="left" w:pos="709"/>
          <w:tab w:val="left" w:pos="162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17. Рассматривать все вопросы, связанные с изменением структуры образовательной организации, её реорганизацией и (или) ликвидацией с участием выборного органа первичной профсоюзной организации.</w:t>
      </w:r>
    </w:p>
    <w:p w:rsidR="00DD100B" w:rsidRPr="00DD100B" w:rsidRDefault="00DD100B" w:rsidP="00DD100B">
      <w:pPr>
        <w:tabs>
          <w:tab w:val="left" w:pos="709"/>
          <w:tab w:val="left" w:pos="162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проведение консультаций с выборным органом первичной профсоюзной организации по проблемам занятости высвобождаемых работников, возможности предоставления им социальных гарантий в зависимости от стажа работы в данной образовательной организации и источников финансирования.</w:t>
      </w:r>
    </w:p>
    <w:p w:rsidR="00DD100B" w:rsidRPr="00DD100B" w:rsidRDefault="00DD100B" w:rsidP="00DD100B">
      <w:pPr>
        <w:tabs>
          <w:tab w:val="left" w:pos="709"/>
          <w:tab w:val="left" w:pos="162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DD100B" w:rsidRPr="00DD100B" w:rsidRDefault="00DD100B" w:rsidP="00DD100B">
      <w:pPr>
        <w:tabs>
          <w:tab w:val="left" w:pos="709"/>
          <w:tab w:val="left" w:pos="162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 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учётом его состояния здоровья, в случае признания его по результатам аттестации несоответствующим занимаемой должности вследствие недостаточной квалификации. </w:t>
      </w:r>
    </w:p>
    <w:p w:rsidR="00DD100B" w:rsidRPr="00DD100B" w:rsidRDefault="00DD100B" w:rsidP="00DD100B">
      <w:pPr>
        <w:tabs>
          <w:tab w:val="left" w:pos="709"/>
          <w:tab w:val="left" w:pos="162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допускать расторжения трудового договора с работником в случае признания его несоответствия занимаемой должности или выполняемой работе </w:t>
      </w:r>
      <w:proofErr w:type="gramStart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вследствие недостаточной квалификации</w:t>
      </w:r>
      <w:proofErr w:type="gramEnd"/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подтвержденной результатами аттестации при предоставлении работником итогов независимой оценки квалификации.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допускать увольнения работника в период его временной нетрудоспособности или пребывания в отпуске, а также лиц, указанных в части четвёртой статьи 261 ТК РФ.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19. 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отношений, в том числе в целях защиты профессиональной чести и достоинства, справедливого и объективного расследования нарушения норм профессиональной этики педагогических работников, предусмотренных пунктами 12 и 13 части 3 статьи 47 Федерального закона № 273-ФЗ с участием комиссии по урегулированию споров между участниками образовательных отношений.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5.22.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</w:t>
      </w:r>
      <w:r w:rsidRPr="00DD100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случае прекращения трудового договора на основании пункта седьмого части первой статьи 77 ТК 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5.23. Выборный орган первичной профсоюзной организации обязуется: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5.23.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работниками, в том числе по вопросам регулирования трудовых отношений, рабочего времени и времени отдыха, оплаты труда, гарантий и компенсаций, льгот и преимуществ, а также по другим социально-трудовым вопросам и имеет право требовать устранения выявленных нарушений.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5.23.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должностям,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 РФ.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5.23.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Осуществлять контроль за выполнением коллективного договора, локальных нормативных актов, если они являются приложениями к коллективному договору, как их неотъемлемой частью.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5.23.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Осуществлять контроль за порядком хранения и ведения трудовых книжек (в том числе сведений о трудовой деятельности в электронном виде) работников, предусмотренным трудовым законодательством, за своевременностью внесения в них записей, в том числе при установлении квалификационных категорий по результатам аттестации работников, а также сведений о наградах; за внесением в индивидуальный персонифицированный учёт сведений (в электронном виде) о работниках льготных профессий. 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5.23.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и защищать интересы работников по рассмотрению индивидуальных трудовых споров в комиссии по трудовым спорам и в суде, а также представлять интересы работников в коллективных трудовых спорах по вопросам, предусмотренным статьёй 398 ТК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> 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РФ.</w:t>
      </w:r>
    </w:p>
    <w:p w:rsidR="00DD100B" w:rsidRPr="00DD100B" w:rsidRDefault="00DD100B" w:rsidP="00DD10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15.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 6 дополнить пунктом следующего содержания:</w:t>
      </w:r>
    </w:p>
    <w:p w:rsidR="00DD100B" w:rsidRPr="00DD100B" w:rsidRDefault="00DD100B" w:rsidP="00DD10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«6.21. </w:t>
      </w:r>
      <w:r w:rsidRPr="00DD100B">
        <w:rPr>
          <w:rFonts w:ascii="Times New Roman" w:eastAsia="MS Mincho" w:hAnsi="Times New Roman" w:cs="Times New Roman"/>
          <w:sz w:val="24"/>
          <w:szCs w:val="24"/>
          <w:lang w:eastAsia="ru-RU"/>
        </w:rPr>
        <w:t>В</w:t>
      </w: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6" w:history="1">
        <w:r w:rsidRPr="00DD100B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Указом</w:t>
        </w:r>
      </w:hyperlink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 профессионально-квалификационную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поощрительная выплата. Порядок, условия и конкретный размер выплаты в указанных целях устанавливаются локальными нормативными актами общеобразовательной организации».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16.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7.3.1. - 7.3.4. исключить</w:t>
      </w: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17.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Пункт 8.1.5. изложить в следующей редакции: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«8.1.5.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 организует: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проведение обучения по охране труда, проверку знаний требований по охране труда руководителей и специалистов образовательных организаций;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за обучением, проверкой знаний требований охраны труда.»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18.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8.1.7. изложить в новой редакции: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«8.1.7. Ежегодно (не позднее 1 февраля) информирует профсоюзный комитет о состоянии производственного травматизма в отчетном году и его причинах; о выделении средств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19.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8.1.14 изложить в следующей редакции: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«8.1.14. 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20.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8.1.15 изложить в следующей редакции: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«8.1.15. Способствует введению в штатное расписание организации должности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организации».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21.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8.1.16 изложить в следующей редакции: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«8.1.16. Создает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22.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8.1.17 изложить в следующей редакции: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«8.1.17. Обеспечивает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23.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8.1.18 изложить в следующей редакции: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«8.1.18. Обеспечивает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24.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8.1.19 изложить в следующей редакции: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«8.1.19. Обеспечивает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организаций, осуществляющих подготовку спортивного резерва. Находящихся в ведении Республики Татарстан, а также образовательных организаций и организаций, осуществляющих подготовку спортивного резерва, муниципальных районов и городских округов Республики Татарстан».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25.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8.1.20 изложить в следующей редакции: 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«8.1.20. 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 </w:t>
      </w:r>
    </w:p>
    <w:p w:rsidR="00DD100B" w:rsidRPr="00DD100B" w:rsidRDefault="00DD100B" w:rsidP="00DD100B">
      <w:pPr>
        <w:tabs>
          <w:tab w:val="left" w:pos="15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26.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8.1.26. изложить в новой редакции:</w:t>
      </w:r>
    </w:p>
    <w:p w:rsidR="00DD100B" w:rsidRPr="00DD100B" w:rsidRDefault="00DD100B" w:rsidP="00DD100B">
      <w:pPr>
        <w:tabs>
          <w:tab w:val="left" w:pos="15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«8.1.26. 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27</w:t>
      </w:r>
      <w:r w:rsidRPr="00DD10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8.3. изложить в новой редакции: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«8.3. Стороны совместно: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8.3.1. 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Pr="00DD10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DD10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8.5.2. 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8.5.3. Способствовать формированию и организации деятельности совместн</w:t>
      </w: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ой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комиссий по охране труда.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8.5.4. Обеспечивать: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выборы представителей в формируемую на паритетной основе комиссию по охране труда;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работу по выявлению опасностей и управлению профессиональными рисками;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своевременное расследование несчастных случаев;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материальной помощи пострадавшим на производстве.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8.5.5. Осуществлять административно-общественный контроль за состоянием условий и охраны труда, выполнением раздела по охране труда коллективного договора, соглашения по охране труда.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8.5.6. 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8.5.7.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:rsidR="00DD100B" w:rsidRPr="00DD100B" w:rsidRDefault="00DD100B" w:rsidP="00DD100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8.5.8.</w:t>
      </w:r>
      <w:r w:rsidRPr="00DD100B">
        <w:rPr>
          <w:rFonts w:ascii="Times New Roman" w:eastAsia="Arial Unicode MS" w:hAnsi="Times New Roman" w:cs="Times New Roman"/>
          <w:kern w:val="1"/>
          <w:sz w:val="24"/>
          <w:szCs w:val="24"/>
          <w:lang w:eastAsia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DD100B" w:rsidRPr="00DD100B" w:rsidRDefault="00DD100B" w:rsidP="00DD1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28.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 9 дополнить пунктом следующего содержания: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D100B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9.4. Стороны проводят разъяснительную работу среди членов Профсоюза по участию в республиканском проекте «Профсоюзный бонус к пенсии».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29.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Дополнить коллективный договор следующим разделами: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D100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X</w:t>
      </w:r>
      <w:r w:rsidRPr="00DD100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I</w:t>
      </w:r>
      <w:r w:rsidRPr="00DD100B">
        <w:rPr>
          <w:rFonts w:ascii="Times New Roman" w:eastAsia="Calibri" w:hAnsi="Times New Roman" w:cs="Times New Roman"/>
          <w:b/>
          <w:bCs/>
          <w:sz w:val="24"/>
          <w:szCs w:val="24"/>
          <w:lang w:val="en-US" w:eastAsia="ru-RU"/>
        </w:rPr>
        <w:t>I</w:t>
      </w:r>
      <w:r w:rsidRPr="00DD100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.</w:t>
      </w:r>
      <w:r w:rsidRPr="00DD10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 КОНТРОЛЬ ЗА ВЫПОЛНЕНИЕМ КОЛЛЕКТИВНОГО ДОГОВОРА. </w:t>
      </w:r>
      <w:r w:rsidRPr="00DD100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ОТВЕТСТВЕННОСТЬ СТОРОН КОЛЛЕКТИВНОГО ДОГОВОРА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12.1. Контроль за выполнением настоящего коллективного договора осуществляется сторонами и их представителями, комиссией </w:t>
      </w:r>
      <w:r w:rsidRPr="00DD100B">
        <w:rPr>
          <w:rFonts w:ascii="Times New Roman" w:eastAsia="Calibri" w:hAnsi="Times New Roman" w:cs="Times New Roman"/>
          <w:color w:val="000000"/>
          <w:sz w:val="24"/>
          <w:szCs w:val="24"/>
        </w:rPr>
        <w:t>для ведения коллективных переговоров</w:t>
      </w:r>
      <w:r w:rsidRPr="00DD100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подготовки проекта коллективного договора и заключения коллективного договора</w:t>
      </w:r>
      <w:r w:rsidRPr="00DD10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12.2. </w:t>
      </w:r>
      <w:r w:rsidRPr="00DD10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Стороны договорились и обязуются: 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12.2.2. Совместно разрабатывать и утверждать решением комиссии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12.2.4. Разъяснять положения и обязательства сторон коллективного договора работникам образовательной организации. 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Pr="00DD100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в течение 2-х дней 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 дня получения соответствующего письменного запроса.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выборного органа первичной профсоюзной организации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DD100B" w:rsidRPr="00DD100B" w:rsidRDefault="00DD100B" w:rsidP="00DD100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12.2.7. Выборный орган первичной профсоюзной организации отвечает за невыполнение обязательств по коллективному договору в части, относящейся непосредственно к выборному органу первичной профсоюзной организации, в порядке, установленном Уставом Профсоюза, вплоть до досрочного прекращения полномочий. </w:t>
      </w:r>
    </w:p>
    <w:p w:rsidR="00DD100B" w:rsidRPr="00DD100B" w:rsidRDefault="00DD100B" w:rsidP="00DD1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30.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Таблицу 2.2. Приложения № 1 к коллективному договору дополнить: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204"/>
        <w:gridCol w:w="3118"/>
      </w:tblGrid>
      <w:tr w:rsidR="00DD100B" w:rsidRPr="00DD100B" w:rsidTr="00634A02">
        <w:tc>
          <w:tcPr>
            <w:tcW w:w="6204" w:type="dxa"/>
          </w:tcPr>
          <w:p w:rsidR="00DD100B" w:rsidRPr="00DD100B" w:rsidRDefault="00DD100B" w:rsidP="00DD1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</w:t>
            </w:r>
            <w:r w:rsidRPr="00DD10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роводы близкого родственника на СВО, мобилизацию, приход его в отпуск (увольнительная)</w:t>
            </w:r>
          </w:p>
        </w:tc>
        <w:tc>
          <w:tcPr>
            <w:tcW w:w="3118" w:type="dxa"/>
          </w:tcPr>
          <w:p w:rsidR="00DD100B" w:rsidRPr="00DD100B" w:rsidRDefault="00DD100B" w:rsidP="00DD10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DD10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день (по факту)</w:t>
            </w:r>
          </w:p>
        </w:tc>
      </w:tr>
    </w:tbl>
    <w:p w:rsidR="00DD100B" w:rsidRPr="00DD100B" w:rsidRDefault="00DD100B" w:rsidP="00DD1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 w:bidi="ru-RU"/>
        </w:rPr>
        <w:t>31.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Пункт 2.13. Приложения № 1 к коллективному договору изложить в следующей редакции: </w:t>
      </w:r>
    </w:p>
    <w:p w:rsidR="00DD100B" w:rsidRPr="00DD100B" w:rsidRDefault="00DD100B" w:rsidP="00DD1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«Работники при прохождении диспансеризации в порядке, предусмотренном </w:t>
      </w:r>
      <w:hyperlink r:id="rId7" w:anchor="/document/12191967/entry/464" w:history="1">
        <w:r w:rsidRPr="00DD100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DD100B" w:rsidRPr="00DD100B" w:rsidRDefault="00DD100B" w:rsidP="00DD1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Работники, достигшие возраста сорока лет, за исключением лиц, указанных в </w:t>
      </w:r>
      <w:hyperlink r:id="rId8" w:anchor="/document/76804678/entry/185102" w:history="1">
        <w:r w:rsidRPr="00DD100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части третьей</w:t>
        </w:r>
      </w:hyperlink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при прохождении диспансеризации в порядке, предусмотренном </w:t>
      </w:r>
      <w:hyperlink r:id="rId9" w:anchor="/document/12191967/entry/464" w:history="1">
        <w:r w:rsidRPr="00DD100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сфере охраны здоровья, имеют право на освобождение от работы на один рабочий день один раз в год с сохранением за ними места работы (должности.</w:t>
      </w:r>
    </w:p>
    <w:p w:rsidR="00DD100B" w:rsidRPr="00DD100B" w:rsidRDefault="00DD100B" w:rsidP="00DD1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Работники, не достигшие </w:t>
      </w:r>
      <w:hyperlink r:id="rId10" w:anchor="/document/70552688/entry/6000" w:history="1">
        <w:r w:rsidRPr="00DD100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возраста</w:t>
        </w:r>
      </w:hyperlink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 </w:t>
      </w:r>
      <w:hyperlink r:id="rId11" w:anchor="/document/12191967/entry/464" w:history="1">
        <w:r w:rsidRPr="00DD100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 обязаны предоставить работодателю справку (иной документ) из медицинской организации, подтверждающий прохождение ими диспансеризации в день (дни), указанные в заявлении».</w:t>
      </w:r>
    </w:p>
    <w:p w:rsidR="00DD100B" w:rsidRPr="00DD100B" w:rsidRDefault="00DD100B" w:rsidP="00DD10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32</w:t>
      </w:r>
      <w:r w:rsidRPr="00DD100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 w:bidi="ru-RU"/>
        </w:rPr>
        <w:t>.</w:t>
      </w:r>
      <w:r w:rsidRPr="00DD100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DD10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3 к коллективному договору читать в новой редакции:</w:t>
      </w:r>
    </w:p>
    <w:p w:rsidR="00DD100B" w:rsidRPr="00DD100B" w:rsidRDefault="00DD100B" w:rsidP="00DD100B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D100B" w:rsidRPr="00DD100B" w:rsidRDefault="00DD100B" w:rsidP="00DD100B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 № 3</w:t>
      </w:r>
    </w:p>
    <w:p w:rsidR="00DD100B" w:rsidRPr="00DD100B" w:rsidRDefault="00DD100B" w:rsidP="00DD100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 коллективному договору</w:t>
      </w:r>
    </w:p>
    <w:p w:rsidR="00DD100B" w:rsidRPr="00DD100B" w:rsidRDefault="00DD100B" w:rsidP="00DD100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МБОУ «Средняя школа №8»</w:t>
      </w:r>
    </w:p>
    <w:p w:rsidR="00DD100B" w:rsidRPr="00DD100B" w:rsidRDefault="00DD100B" w:rsidP="00DD100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 2020 – 2022гг.</w:t>
      </w:r>
    </w:p>
    <w:p w:rsidR="00DD100B" w:rsidRPr="00DD100B" w:rsidRDefault="00DD100B" w:rsidP="00DD10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lang w:eastAsia="ru-RU"/>
        </w:rPr>
      </w:pPr>
    </w:p>
    <w:p w:rsidR="00DD100B" w:rsidRPr="00DD100B" w:rsidRDefault="00DD100B" w:rsidP="00DD10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lang w:eastAsia="ru-RU"/>
        </w:rPr>
        <w:t xml:space="preserve">ПЕРЕЧЕНЬ НАГРАД И ПООЩРЕНИЙ, </w:t>
      </w:r>
    </w:p>
    <w:p w:rsidR="00DD100B" w:rsidRPr="00DD100B" w:rsidRDefault="00DD100B" w:rsidP="00DD10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для единовременного денежного вознаграждения за счет средств работодателя</w:t>
      </w:r>
    </w:p>
    <w:p w:rsidR="00DD100B" w:rsidRPr="00DD100B" w:rsidRDefault="00DD100B" w:rsidP="00DD10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946"/>
        <w:gridCol w:w="1701"/>
      </w:tblGrid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Награды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Минимальный размер выплаты (руб.)</w:t>
            </w:r>
          </w:p>
        </w:tc>
      </w:tr>
      <w:tr w:rsidR="00DD100B" w:rsidRPr="00DD100B" w:rsidTr="00634A02">
        <w:tc>
          <w:tcPr>
            <w:tcW w:w="9498" w:type="dxa"/>
            <w:gridSpan w:val="3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val="en-US" w:eastAsia="ru-RU"/>
              </w:rPr>
              <w:t>I</w:t>
            </w:r>
            <w:r w:rsidRPr="00DD100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. Награды органов власти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Федерального уровня, включая Благодарственные письма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9000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Регионального уровня включая Благодарственные письма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8000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Муниципального уровня, исключая Благодарственные письма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5000</w:t>
            </w:r>
          </w:p>
        </w:tc>
      </w:tr>
      <w:tr w:rsidR="00DD100B" w:rsidRPr="00DD100B" w:rsidTr="00634A02">
        <w:tc>
          <w:tcPr>
            <w:tcW w:w="9498" w:type="dxa"/>
            <w:gridSpan w:val="3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val="en-US" w:eastAsia="ru-RU"/>
              </w:rPr>
              <w:t>II</w:t>
            </w:r>
            <w:r w:rsidRPr="00DD100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D10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Награды отрасли образования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Награда Министерства просвещения РФ, включая Благодарственные письма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8000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Награда Министерства образования и науки РТ, 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7000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Награда управления образования исполнительного комитета Нижнекамского муниципального района РТ 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4000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Награда образовательной организации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3000</w:t>
            </w:r>
          </w:p>
        </w:tc>
      </w:tr>
      <w:tr w:rsidR="00DD100B" w:rsidRPr="00DD100B" w:rsidTr="00634A02">
        <w:tc>
          <w:tcPr>
            <w:tcW w:w="9498" w:type="dxa"/>
            <w:gridSpan w:val="3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val="en-US" w:eastAsia="ru-RU"/>
              </w:rPr>
              <w:t>III</w:t>
            </w:r>
            <w:r w:rsidRPr="00DD100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D10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Награды министерств и ведомств иных отраслей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Федерального уровня 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5000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4000</w:t>
            </w:r>
          </w:p>
        </w:tc>
      </w:tr>
      <w:tr w:rsidR="00DD100B" w:rsidRPr="00DD100B" w:rsidTr="00634A02">
        <w:tc>
          <w:tcPr>
            <w:tcW w:w="9498" w:type="dxa"/>
            <w:gridSpan w:val="3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val="en-US" w:eastAsia="ru-RU"/>
              </w:rPr>
              <w:t>IV</w:t>
            </w:r>
            <w:r w:rsidRPr="00DD100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D10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Профсоюзные награды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Награда Федерации независимых профсоюзов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7000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Награда Общероссийского профсоюза образования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Награда Федерации профсоюзов Республики Татарстан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Награда Республиканского </w:t>
            </w:r>
            <w:r w:rsidRPr="00DD100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комитета профсоюза работников народного образования и науки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</w:tr>
      <w:tr w:rsidR="00DD100B" w:rsidRPr="00DD100B" w:rsidTr="00634A02">
        <w:tc>
          <w:tcPr>
            <w:tcW w:w="851" w:type="dxa"/>
          </w:tcPr>
          <w:p w:rsidR="00DD100B" w:rsidRPr="00DD100B" w:rsidRDefault="00DD100B" w:rsidP="00DD100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DD100B" w:rsidRPr="00DD100B" w:rsidRDefault="00DD100B" w:rsidP="00DD10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Награда Нижнекамской территориальной профсоюзной организации работников образования</w:t>
            </w:r>
          </w:p>
        </w:tc>
        <w:tc>
          <w:tcPr>
            <w:tcW w:w="1701" w:type="dxa"/>
          </w:tcPr>
          <w:p w:rsidR="00DD100B" w:rsidRPr="00DD100B" w:rsidRDefault="00DD100B" w:rsidP="00DD100B">
            <w:pPr>
              <w:widowControl w:val="0"/>
              <w:shd w:val="clear" w:color="auto" w:fill="FFFFFF"/>
              <w:tabs>
                <w:tab w:val="left" w:pos="99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3000</w:t>
            </w:r>
          </w:p>
        </w:tc>
      </w:tr>
    </w:tbl>
    <w:p w:rsidR="00DD100B" w:rsidRPr="00DD100B" w:rsidRDefault="00DD100B" w:rsidP="00DD10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73"/>
        <w:gridCol w:w="4682"/>
      </w:tblGrid>
      <w:tr w:rsidR="00DD100B" w:rsidRPr="00DD100B" w:rsidTr="00634A02">
        <w:tc>
          <w:tcPr>
            <w:tcW w:w="4785" w:type="dxa"/>
            <w:shd w:val="clear" w:color="auto" w:fill="auto"/>
          </w:tcPr>
          <w:p w:rsidR="00DD100B" w:rsidRPr="00DD100B" w:rsidRDefault="00DD100B" w:rsidP="00DD10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val="tt-RU" w:eastAsia="ru-RU"/>
              </w:rPr>
            </w:pPr>
            <w:r w:rsidRPr="00DD100B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Директор средней школы №</w:t>
            </w:r>
            <w:r w:rsidRPr="00DD100B">
              <w:rPr>
                <w:rFonts w:ascii="Times New Roman" w:eastAsia="Times New Roman" w:hAnsi="Times New Roman" w:cs="Courier New"/>
                <w:sz w:val="24"/>
                <w:szCs w:val="24"/>
                <w:lang w:val="tt-RU" w:eastAsia="ru-RU"/>
              </w:rPr>
              <w:t>8</w:t>
            </w:r>
          </w:p>
          <w:p w:rsidR="00DD100B" w:rsidRPr="00DD100B" w:rsidRDefault="00DD100B" w:rsidP="00DD10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</w:p>
          <w:p w:rsidR="00DD100B" w:rsidRPr="00DD100B" w:rsidRDefault="00DD100B" w:rsidP="00DD10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val="tt-RU" w:eastAsia="ru-RU"/>
              </w:rPr>
            </w:pPr>
            <w:r w:rsidRPr="00DD100B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_______________ / </w:t>
            </w:r>
            <w:r w:rsidRPr="00DD100B">
              <w:rPr>
                <w:rFonts w:ascii="Times New Roman" w:eastAsia="Times New Roman" w:hAnsi="Times New Roman" w:cs="Courier New"/>
                <w:sz w:val="24"/>
                <w:szCs w:val="24"/>
                <w:lang w:val="tt-RU" w:eastAsia="ru-RU"/>
              </w:rPr>
              <w:t>Л.Н.Леонова</w:t>
            </w:r>
          </w:p>
        </w:tc>
        <w:tc>
          <w:tcPr>
            <w:tcW w:w="4785" w:type="dxa"/>
            <w:shd w:val="clear" w:color="auto" w:fill="auto"/>
          </w:tcPr>
          <w:p w:rsidR="00DD100B" w:rsidRPr="00DD100B" w:rsidRDefault="00DD100B" w:rsidP="00DD10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  <w:r w:rsidRPr="00DD100B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 xml:space="preserve">Председатель профкома </w:t>
            </w:r>
          </w:p>
          <w:p w:rsidR="00DD100B" w:rsidRPr="00DD100B" w:rsidRDefault="00DD100B" w:rsidP="00DD10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</w:pPr>
          </w:p>
          <w:p w:rsidR="00DD100B" w:rsidRPr="00DD100B" w:rsidRDefault="00DD100B" w:rsidP="00DD10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val="tt-RU" w:eastAsia="ru-RU"/>
              </w:rPr>
            </w:pPr>
            <w:r w:rsidRPr="00DD100B">
              <w:rPr>
                <w:rFonts w:ascii="Times New Roman" w:eastAsia="Times New Roman" w:hAnsi="Times New Roman" w:cs="Courier New"/>
                <w:sz w:val="24"/>
                <w:szCs w:val="24"/>
                <w:lang w:eastAsia="ru-RU"/>
              </w:rPr>
              <w:t>_________________ /</w:t>
            </w:r>
            <w:r w:rsidRPr="00DD100B">
              <w:rPr>
                <w:rFonts w:ascii="Times New Roman" w:eastAsia="Times New Roman" w:hAnsi="Times New Roman" w:cs="Courier New"/>
                <w:sz w:val="24"/>
                <w:szCs w:val="24"/>
                <w:lang w:val="tt-RU" w:eastAsia="ru-RU"/>
              </w:rPr>
              <w:t>Л.Г.Шаймурзина</w:t>
            </w:r>
          </w:p>
        </w:tc>
      </w:tr>
    </w:tbl>
    <w:p w:rsidR="00DD100B" w:rsidRPr="00DD100B" w:rsidRDefault="00DD100B" w:rsidP="00DD10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Courier New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</w:p>
    <w:p w:rsidR="00DD100B" w:rsidRPr="00DD100B" w:rsidRDefault="00DD100B" w:rsidP="00DD10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DD100B">
        <w:rPr>
          <w:rFonts w:ascii="Times New Roman" w:eastAsia="Times New Roman" w:hAnsi="Times New Roman" w:cs="Courier New"/>
          <w:sz w:val="24"/>
          <w:szCs w:val="24"/>
          <w:lang w:eastAsia="ru-RU"/>
        </w:rPr>
        <w:t xml:space="preserve">                                                                                                           «</w:t>
      </w:r>
      <w:r w:rsidRPr="00DD100B">
        <w:rPr>
          <w:rFonts w:ascii="Times New Roman" w:eastAsia="Times New Roman" w:hAnsi="Times New Roman" w:cs="Courier New"/>
          <w:sz w:val="24"/>
          <w:szCs w:val="24"/>
          <w:lang w:val="en-US" w:eastAsia="ru-RU"/>
        </w:rPr>
        <w:t>1</w:t>
      </w:r>
      <w:r w:rsidRPr="00DD100B">
        <w:rPr>
          <w:rFonts w:ascii="Times New Roman" w:eastAsia="Times New Roman" w:hAnsi="Times New Roman" w:cs="Courier New"/>
          <w:sz w:val="24"/>
          <w:szCs w:val="24"/>
          <w:lang w:val="tt-RU" w:eastAsia="ru-RU"/>
        </w:rPr>
        <w:t>5</w:t>
      </w:r>
      <w:r w:rsidRPr="00DD100B">
        <w:rPr>
          <w:rFonts w:ascii="Times New Roman" w:eastAsia="Times New Roman" w:hAnsi="Times New Roman" w:cs="Courier New"/>
          <w:sz w:val="24"/>
          <w:szCs w:val="24"/>
          <w:lang w:eastAsia="ru-RU"/>
        </w:rPr>
        <w:t xml:space="preserve">» </w:t>
      </w:r>
      <w:proofErr w:type="gramStart"/>
      <w:r w:rsidRPr="00DD100B">
        <w:rPr>
          <w:rFonts w:ascii="Times New Roman" w:eastAsia="Times New Roman" w:hAnsi="Times New Roman" w:cs="Courier New"/>
          <w:sz w:val="24"/>
          <w:szCs w:val="24"/>
          <w:lang w:eastAsia="ru-RU"/>
        </w:rPr>
        <w:t>март  2023</w:t>
      </w:r>
      <w:proofErr w:type="gramEnd"/>
      <w:r w:rsidRPr="00DD100B">
        <w:rPr>
          <w:rFonts w:ascii="Times New Roman" w:eastAsia="Times New Roman" w:hAnsi="Times New Roman" w:cs="Courier New"/>
          <w:sz w:val="24"/>
          <w:szCs w:val="24"/>
          <w:lang w:eastAsia="ru-RU"/>
        </w:rPr>
        <w:t xml:space="preserve"> г.</w:t>
      </w:r>
    </w:p>
    <w:p w:rsidR="00DD100B" w:rsidRDefault="00DD100B">
      <w:bookmarkStart w:id="0" w:name="_GoBack"/>
      <w:bookmarkEnd w:id="0"/>
    </w:p>
    <w:sectPr w:rsidR="00DD1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3F727F"/>
    <w:multiLevelType w:val="hybridMultilevel"/>
    <w:tmpl w:val="7C00A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00B"/>
    <w:rsid w:val="00A44A8B"/>
    <w:rsid w:val="00DD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703F2"/>
  <w15:chartTrackingRefBased/>
  <w15:docId w15:val="{F207BB02-76A0-4E28-A8D5-CBE63FAD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nternet.garant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ternet.garant.ru/document/redirect/70170950/0" TargetMode="External"/><Relationship Id="rId11" Type="http://schemas.openxmlformats.org/officeDocument/2006/relationships/hyperlink" Target="https://internet.garant.ru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internet.gar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5469</Words>
  <Characters>31174</Characters>
  <Application>Microsoft Office Word</Application>
  <DocSecurity>0</DocSecurity>
  <Lines>259</Lines>
  <Paragraphs>73</Paragraphs>
  <ScaleCrop>false</ScaleCrop>
  <Company/>
  <LinksUpToDate>false</LinksUpToDate>
  <CharactersWithSpaces>36570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2023-04-10T12:31:00Z</dcterms:created>
  <dcterms:modified xsi:type="dcterms:W3CDTF">2023-04-10T12:33:00Z</dcterms:modified>
</cp:coreProperties>
</file>